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6B04" w14:textId="77777777" w:rsidR="002D3B85" w:rsidRPr="002D3B85" w:rsidRDefault="002D3B85" w:rsidP="002D3B85">
      <w:pPr>
        <w:spacing w:after="0" w:line="240" w:lineRule="auto"/>
        <w:jc w:val="center"/>
        <w:rPr>
          <w:b/>
        </w:rPr>
      </w:pPr>
      <w:r w:rsidRPr="002D3B85">
        <w:rPr>
          <w:b/>
        </w:rPr>
        <w:t>ΜΑΘΗΜΑ: ΕΙΣΑΓΩΓΗ ΣΤΟ ΜΑΝΤΖΜΕΝΤ</w:t>
      </w:r>
    </w:p>
    <w:p w14:paraId="769C71FC" w14:textId="77777777" w:rsidR="002D3B85" w:rsidRDefault="002D3B85" w:rsidP="002D3B85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2D3B85">
        <w:rPr>
          <w:b/>
        </w:rPr>
        <w:t>ΕΙΣΑΓΩΓΗ ΣΤΗΝ ΟΡΓΑΝΩΣΗ &amp; ΔΙΟΙΚΗΣΗ ΕΠΙΧΕΙΡΗΣΕΩΝ</w:t>
      </w:r>
    </w:p>
    <w:p w14:paraId="6ACDC25C" w14:textId="77777777" w:rsidR="002D3B85" w:rsidRPr="002D3B85" w:rsidRDefault="002D3B85" w:rsidP="002D3B85">
      <w:pPr>
        <w:spacing w:after="0" w:line="240" w:lineRule="auto"/>
        <w:jc w:val="center"/>
        <w:rPr>
          <w:b/>
        </w:rPr>
      </w:pPr>
    </w:p>
    <w:p w14:paraId="72A64053" w14:textId="77777777" w:rsidR="002D3B85" w:rsidRPr="002D3B85" w:rsidRDefault="002D3B85" w:rsidP="002D3B85">
      <w:pPr>
        <w:jc w:val="center"/>
        <w:rPr>
          <w:b/>
        </w:rPr>
      </w:pPr>
      <w:r w:rsidRPr="002D3B85">
        <w:rPr>
          <w:b/>
        </w:rPr>
        <w:t>ΕΞΕΤΑΣΤΕΑ ΥΛΗ</w:t>
      </w:r>
      <w:r>
        <w:rPr>
          <w:b/>
        </w:rPr>
        <w:t xml:space="preserve"> ΙΑΝΟΥΑΡΙΟΣ 2022</w:t>
      </w:r>
    </w:p>
    <w:p w14:paraId="6EFEA88F" w14:textId="77777777" w:rsidR="002D3B85" w:rsidRDefault="002D3B85" w:rsidP="002D3B85">
      <w:pPr>
        <w:spacing w:after="0" w:line="240" w:lineRule="auto"/>
      </w:pPr>
      <w:r>
        <w:t>Η εξεταστέα ύλη είναι από το σύγγραμμα «ΜΑΝΑΤΖΜΕΝΤ ΒΑΣΙΚΕΣ ΑΡΧΕΣ ΚΑΙ ΣΥΓΧΡΟΝΕΣ ΠΡΑΚΤΙΚΕΣ ΣΤΗ ΔΙΟΙΚΗΣΗ ΕΠΙΧΕΙΡΗΣΕΩΝ», με κωδικό Βιβλίου στον Εύδοξο: 94689623, συγγραφείς: ΑΝΔΡΟΝΙΚΗ ΚΑΤΑΡΑΧΙΑ- ΗΛΕΚΤΡΑ  ΠΙΤΟΣΚΑ και συγκεκριμένα:</w:t>
      </w:r>
    </w:p>
    <w:p w14:paraId="3A957242" w14:textId="77777777" w:rsidR="002D3B85" w:rsidRDefault="002D3B85" w:rsidP="002D3B85">
      <w:pPr>
        <w:spacing w:after="0" w:line="240" w:lineRule="auto"/>
      </w:pPr>
      <w:r>
        <w:t>Κεφάλαιο: 1ο ΕΙΣΑΓΩΓΙΚΑ ΠΕΡΙ ΕΠΙΧΕΙΡΗΣΕΩΝ - ΟΡΓΑΝΙΣΜΩΝ  ΚΑΙ ΕΠΙΧΕΙΡΗΜΑΤΙΚΟΤΗΤΑΣ</w:t>
      </w:r>
    </w:p>
    <w:p w14:paraId="124D0EA5" w14:textId="77777777" w:rsidR="002D3B85" w:rsidRDefault="002D3B85" w:rsidP="002D3B85">
      <w:pPr>
        <w:spacing w:after="0" w:line="240" w:lineRule="auto"/>
      </w:pPr>
      <w:r>
        <w:t>Κεφάλαιο: 2ο ΕΙΣΑΓΩΓΗ ΣΤΟ ΜΑΝΑΤΖΜΕΝΤ εκτός από 2.8.</w:t>
      </w:r>
    </w:p>
    <w:p w14:paraId="31377A0D" w14:textId="77777777" w:rsidR="002D3B85" w:rsidRDefault="002D3B85" w:rsidP="002D3B85">
      <w:pPr>
        <w:spacing w:after="0" w:line="240" w:lineRule="auto"/>
      </w:pPr>
      <w:r>
        <w:t>Κεφάλαιο: 4ο ΠΡΟΓΡΑΜΜΑΤΙΣΜΟΣ- ΣΧΕΔΙΑΣΜΟΣ-ΣΤΡΑΤΗΓΙΚΗ-  ΕΠΙΧΕΙΡΗΜΑΤΙΚΑ ΣΧΕΔΙΑ</w:t>
      </w:r>
    </w:p>
    <w:p w14:paraId="385221B6" w14:textId="77777777" w:rsidR="002D3B85" w:rsidRDefault="002D3B85" w:rsidP="002D3B85">
      <w:pPr>
        <w:spacing w:after="0" w:line="240" w:lineRule="auto"/>
      </w:pPr>
      <w:r>
        <w:t>Κεφάλαιο: 5ο ΟΡΓΑΝΩΣΗ</w:t>
      </w:r>
    </w:p>
    <w:p w14:paraId="41E4068E" w14:textId="77777777" w:rsidR="002D3B85" w:rsidRDefault="002D3B85" w:rsidP="002D3B85">
      <w:pPr>
        <w:spacing w:after="0" w:line="240" w:lineRule="auto"/>
      </w:pPr>
      <w:r>
        <w:t>Κεφάλαιο: 6ο ΛΗΨΗ ΑΠΟΦΑΣΕΩΝ-ΠΛΗΡΟΦΟΡΙΑΚΑ  ΣΥΣΤΗΜΑΤΑ-ΕΛΕΓΧΟΣ</w:t>
      </w:r>
    </w:p>
    <w:p w14:paraId="63DC3B58" w14:textId="77777777" w:rsidR="002D3B85" w:rsidRDefault="002D3B85" w:rsidP="002D3B85">
      <w:pPr>
        <w:spacing w:after="0" w:line="240" w:lineRule="auto"/>
      </w:pPr>
      <w:r>
        <w:t>Κεφάλαιο:7ο ΟΡΓΑΝΩΣΗ ΚΑΙ ΔΙΟΙΚΗΣΗ ΑΝΘΡΩΠΙΝΩΝ ΠΟΡΩΝ</w:t>
      </w:r>
    </w:p>
    <w:p w14:paraId="12DD7CEF" w14:textId="77777777" w:rsidR="002D3B85" w:rsidRDefault="002D3B85" w:rsidP="002D3B85">
      <w:pPr>
        <w:spacing w:after="0" w:line="240" w:lineRule="auto"/>
      </w:pPr>
      <w:r>
        <w:t>Κεφάλαιο:8ο ΟΡΓΑΝΩΣΙΑΚΗ  ΣΥΜΠΕΡΙΦΟΡΑ</w:t>
      </w:r>
    </w:p>
    <w:p w14:paraId="560E87C2" w14:textId="77777777" w:rsidR="002D3B85" w:rsidRDefault="002D3B85" w:rsidP="002D3B85">
      <w:pPr>
        <w:spacing w:after="0" w:line="240" w:lineRule="auto"/>
      </w:pPr>
    </w:p>
    <w:p w14:paraId="067AFA64" w14:textId="77777777" w:rsidR="002D3B85" w:rsidRDefault="002D3B85" w:rsidP="002D3B85"/>
    <w:p w14:paraId="36E48ACC" w14:textId="77777777" w:rsidR="002D3B85" w:rsidRPr="002D3B85" w:rsidRDefault="002D3B85" w:rsidP="002D3B85">
      <w:pPr>
        <w:pBdr>
          <w:bottom w:val="single" w:sz="4" w:space="1" w:color="auto"/>
        </w:pBdr>
        <w:jc w:val="center"/>
        <w:rPr>
          <w:b/>
        </w:rPr>
      </w:pPr>
      <w:r w:rsidRPr="002D3B85">
        <w:rPr>
          <w:b/>
        </w:rPr>
        <w:t>ΜΑΘΗΜΑ : ΣΤΡΑΤΗΓΙΚΗ ΜΙΚΡΟΜΕΣΑΙΩΝ ΕΠΙΧΕΙΡΗΣΕΩΝ</w:t>
      </w:r>
    </w:p>
    <w:p w14:paraId="78AD7DFC" w14:textId="77777777" w:rsidR="002D3B85" w:rsidRPr="002D3B85" w:rsidRDefault="002D3B85" w:rsidP="002D3B85">
      <w:pPr>
        <w:jc w:val="center"/>
        <w:rPr>
          <w:b/>
        </w:rPr>
      </w:pPr>
      <w:r w:rsidRPr="002D3B85">
        <w:rPr>
          <w:b/>
        </w:rPr>
        <w:t>ΕΞΕΤΑΣΤΕΑ ΥΛΗ ΙΑΝΟΥΑΡΙΟΣ 2022</w:t>
      </w:r>
    </w:p>
    <w:p w14:paraId="32C7307F" w14:textId="77777777" w:rsidR="002D3B85" w:rsidRDefault="002D3B85" w:rsidP="002D3B85">
      <w:pPr>
        <w:spacing w:after="0" w:line="240" w:lineRule="auto"/>
      </w:pPr>
      <w:r>
        <w:t>Από το Σύγγραμμα: ΠΑΠΑΔΑΚΗΣ ΒΑΣΙΛΕΙΟΣ «ΣΤΡΑΤΗΓΙΚΗ ΤΩΝ ΕΠΙΧΕΙΡΗΣΕΩΝ ΤΟΜΟΣ Α΄», Κωδικός Βιβλίου στον Εύδοξο: 50659970, 7η ΈΚΔΟΣΗ/2016 Εκδότης: ΕΥΓΕΝΙΑ ΑΣΤ.ΜΠΕΝΟΥ</w:t>
      </w:r>
    </w:p>
    <w:p w14:paraId="1E9C4D08" w14:textId="77777777" w:rsidR="002D3B85" w:rsidRDefault="002D3B85" w:rsidP="002D3B85">
      <w:pPr>
        <w:spacing w:after="0" w:line="240" w:lineRule="auto"/>
      </w:pPr>
    </w:p>
    <w:p w14:paraId="6D43FE06" w14:textId="77777777" w:rsidR="002D3B85" w:rsidRDefault="002D3B85" w:rsidP="002D3B85">
      <w:pPr>
        <w:spacing w:after="0" w:line="240" w:lineRule="auto"/>
      </w:pPr>
      <w:r>
        <w:t>Κεφάλαιο 1</w:t>
      </w:r>
      <w:r w:rsidRPr="002D3B85">
        <w:rPr>
          <w:vertAlign w:val="superscript"/>
        </w:rPr>
        <w:t>ο</w:t>
      </w:r>
      <w:r>
        <w:t>: ΕΙΣΑΓΩΓΗ ΣΤΗ ΣΤΡΑΤΗΓΙΚΗ</w:t>
      </w:r>
    </w:p>
    <w:p w14:paraId="64752F61" w14:textId="77777777" w:rsidR="002D3B85" w:rsidRDefault="002D3B85" w:rsidP="002D3B85">
      <w:pPr>
        <w:spacing w:after="0" w:line="240" w:lineRule="auto"/>
      </w:pPr>
      <w:r>
        <w:t xml:space="preserve">1.2. Γιατί είναι αναγκαία η Στρατηγική </w:t>
      </w:r>
    </w:p>
    <w:p w14:paraId="7EA7782C" w14:textId="77777777" w:rsidR="002D3B85" w:rsidRDefault="002D3B85" w:rsidP="002D3B85">
      <w:pPr>
        <w:spacing w:after="0" w:line="240" w:lineRule="auto"/>
      </w:pPr>
      <w:r>
        <w:t xml:space="preserve">1.5. Τελικά τι είναι στρατηγική </w:t>
      </w:r>
    </w:p>
    <w:p w14:paraId="79BA2B50" w14:textId="77777777" w:rsidR="002D3B85" w:rsidRDefault="002D3B85" w:rsidP="002D3B85">
      <w:pPr>
        <w:spacing w:after="0" w:line="240" w:lineRule="auto"/>
      </w:pPr>
      <w:r>
        <w:t>Κεφάλαιο 2</w:t>
      </w:r>
      <w:r w:rsidRPr="002D3B85">
        <w:rPr>
          <w:vertAlign w:val="superscript"/>
        </w:rPr>
        <w:t>ο</w:t>
      </w:r>
      <w:r>
        <w:t>: ΣΤΡΑΤΗΓΙΚΗ ΑΝΑΛΥΣΗ ΤΟΥ ΕΞΩΤΕΡΙΚΟΥ ΠΕΡΙΒΑΛΛΟΝΤΟΣ</w:t>
      </w:r>
    </w:p>
    <w:p w14:paraId="761C9BAA" w14:textId="77777777" w:rsidR="002D3B85" w:rsidRDefault="002D3B85" w:rsidP="002D3B85">
      <w:pPr>
        <w:spacing w:after="0" w:line="240" w:lineRule="auto"/>
      </w:pPr>
      <w:r>
        <w:t>Κεφάλαιο 3</w:t>
      </w:r>
      <w:r w:rsidRPr="002D3B85">
        <w:rPr>
          <w:vertAlign w:val="superscript"/>
        </w:rPr>
        <w:t>ο</w:t>
      </w:r>
      <w:r>
        <w:t xml:space="preserve"> : ΣΤΡΑΤΗΓΙΚΗ ΑΝΑΛΥΣΗ ΕΣΩΤΕΡΙΚΟΥ ΠΕΡΙΒΑΛΛΟΝΤΟΣ</w:t>
      </w:r>
    </w:p>
    <w:p w14:paraId="428CAF7C" w14:textId="77777777" w:rsidR="002D3B85" w:rsidRDefault="002D3B85" w:rsidP="002D3B85">
      <w:pPr>
        <w:spacing w:after="0" w:line="240" w:lineRule="auto"/>
      </w:pPr>
      <w:r>
        <w:t>3.1. Στρατηγική ανάλυση του Εσωτερικού Περιβάλλοντος μιας επιχείρησης</w:t>
      </w:r>
    </w:p>
    <w:p w14:paraId="2A350316" w14:textId="77777777" w:rsidR="002D3B85" w:rsidRDefault="002D3B85" w:rsidP="002D3B85">
      <w:pPr>
        <w:spacing w:after="0" w:line="240" w:lineRule="auto"/>
      </w:pPr>
      <w:r>
        <w:t>3.2.1.Όταν οι πόροι οδηγούν σε ικανότητες</w:t>
      </w:r>
    </w:p>
    <w:p w14:paraId="4EC43111" w14:textId="77777777" w:rsidR="002D3B85" w:rsidRDefault="002D3B85" w:rsidP="002D3B85">
      <w:pPr>
        <w:spacing w:after="0" w:line="240" w:lineRule="auto"/>
      </w:pPr>
      <w:r>
        <w:t xml:space="preserve">3.4. Οι πόροι &amp; Ικανότητες ως βάση Διαμόρφωσης της Στρατηγικής  </w:t>
      </w:r>
    </w:p>
    <w:p w14:paraId="579B3D5B" w14:textId="77777777" w:rsidR="002D3B85" w:rsidRDefault="002D3B85" w:rsidP="002D3B85">
      <w:pPr>
        <w:spacing w:after="0" w:line="240" w:lineRule="auto"/>
      </w:pPr>
      <w:r>
        <w:t>Κεφάλαιο 4</w:t>
      </w:r>
      <w:r w:rsidRPr="002D3B85">
        <w:rPr>
          <w:vertAlign w:val="superscript"/>
        </w:rPr>
        <w:t>ο</w:t>
      </w:r>
      <w:r>
        <w:t>: ΕΤΑΙΡΙΚΗ ΑΠΟΣΤΟΛΗ-ΟΡΑΜΑ</w:t>
      </w:r>
    </w:p>
    <w:p w14:paraId="798DA046" w14:textId="77777777" w:rsidR="002D3B85" w:rsidRDefault="002D3B85" w:rsidP="002D3B85">
      <w:pPr>
        <w:spacing w:after="0" w:line="240" w:lineRule="auto"/>
      </w:pPr>
      <w:r>
        <w:t>4.1.Η έννοια της αποστολής στον επιχειρηματικό χώρο</w:t>
      </w:r>
    </w:p>
    <w:p w14:paraId="494AA3ED" w14:textId="77777777" w:rsidR="002D3B85" w:rsidRDefault="002D3B85" w:rsidP="002D3B85">
      <w:pPr>
        <w:spacing w:after="0" w:line="240" w:lineRule="auto"/>
      </w:pPr>
      <w:r>
        <w:t>4.3. Η πραγματική ανάγκη για Εταιρική Αποστολή</w:t>
      </w:r>
    </w:p>
    <w:p w14:paraId="4F7F96BC" w14:textId="77777777" w:rsidR="002D3B85" w:rsidRDefault="002D3B85" w:rsidP="002D3B85">
      <w:pPr>
        <w:spacing w:after="0" w:line="240" w:lineRule="auto"/>
      </w:pPr>
      <w:r>
        <w:t>Κεφάλαιο 6</w:t>
      </w:r>
      <w:r w:rsidRPr="002D3B85">
        <w:rPr>
          <w:vertAlign w:val="superscript"/>
        </w:rPr>
        <w:t>ο</w:t>
      </w:r>
      <w:r>
        <w:t>: ΣΤΡΑΤΗΓΙΚΗ ΑΝΑΠΤΥΞΗΣ</w:t>
      </w:r>
    </w:p>
    <w:p w14:paraId="6CC689C1" w14:textId="77777777" w:rsidR="002D3B85" w:rsidRDefault="002D3B85" w:rsidP="002D3B85">
      <w:pPr>
        <w:spacing w:after="0" w:line="240" w:lineRule="auto"/>
      </w:pPr>
      <w:r>
        <w:t>6.1.Επιχειρηματική Στρατηγική Ανάπτυξης</w:t>
      </w:r>
    </w:p>
    <w:p w14:paraId="179F9AB1" w14:textId="77777777" w:rsidR="002D3B85" w:rsidRDefault="002D3B85" w:rsidP="002D3B85">
      <w:pPr>
        <w:spacing w:after="0" w:line="240" w:lineRule="auto"/>
      </w:pPr>
      <w:r>
        <w:t xml:space="preserve">6.2. Στρατηγικές Σταθερότητας </w:t>
      </w:r>
    </w:p>
    <w:p w14:paraId="60FE293A" w14:textId="77777777" w:rsidR="002D3B85" w:rsidRDefault="002D3B85" w:rsidP="002D3B85">
      <w:pPr>
        <w:spacing w:after="0" w:line="240" w:lineRule="auto"/>
      </w:pPr>
      <w:r>
        <w:t xml:space="preserve">6.3. Στρατηγικές Ανάπτυξης </w:t>
      </w:r>
    </w:p>
    <w:p w14:paraId="1180875D" w14:textId="77777777" w:rsidR="002D3B85" w:rsidRDefault="002D3B85" w:rsidP="002D3B85">
      <w:pPr>
        <w:spacing w:after="0" w:line="240" w:lineRule="auto"/>
      </w:pPr>
      <w:r>
        <w:t xml:space="preserve">6.4. Άλλες στρατηγικές ανάπτυξης </w:t>
      </w:r>
    </w:p>
    <w:p w14:paraId="0AD5C6D7" w14:textId="77777777" w:rsidR="002D3B85" w:rsidRDefault="002D3B85" w:rsidP="002D3B85">
      <w:pPr>
        <w:spacing w:after="0" w:line="240" w:lineRule="auto"/>
      </w:pPr>
      <w:r>
        <w:t>6.4.1. Συγκέντρωση – Διείσδυση Αγοράς</w:t>
      </w:r>
    </w:p>
    <w:p w14:paraId="4639E798" w14:textId="77777777" w:rsidR="002D3B85" w:rsidRDefault="002D3B85" w:rsidP="002D3B85">
      <w:pPr>
        <w:spacing w:after="0" w:line="240" w:lineRule="auto"/>
      </w:pPr>
      <w:r>
        <w:t>6.4.2.Ανάπτυξη αγοράς</w:t>
      </w:r>
    </w:p>
    <w:p w14:paraId="3676829E" w14:textId="77777777" w:rsidR="002D3B85" w:rsidRDefault="002D3B85" w:rsidP="002D3B85">
      <w:pPr>
        <w:spacing w:after="0" w:line="240" w:lineRule="auto"/>
      </w:pPr>
      <w:r>
        <w:t>6.4.3. Ανάπτυξη προϊόντων  μέχρι σ. 290.</w:t>
      </w:r>
    </w:p>
    <w:p w14:paraId="7B7DBD6A" w14:textId="77777777" w:rsidR="002D3B85" w:rsidRDefault="002D3B85" w:rsidP="002D3B85">
      <w:pPr>
        <w:spacing w:after="0" w:line="240" w:lineRule="auto"/>
      </w:pPr>
      <w:r>
        <w:t>Κεφάλαιο 8</w:t>
      </w:r>
      <w:r w:rsidRPr="002D3B85">
        <w:rPr>
          <w:vertAlign w:val="superscript"/>
        </w:rPr>
        <w:t>ο</w:t>
      </w:r>
      <w:r>
        <w:t>: ΣΤΡΑΤΗΓΙΚΕΣ ΕΠΙΤΕΥΞΗΣ ΑΝΤΑΓΩΝΙΣΤΙΚΟΥ ΠΛΕΟΝΕΚΤΗΜΑΤΟΣ</w:t>
      </w:r>
    </w:p>
    <w:p w14:paraId="21D8796E" w14:textId="77777777" w:rsidR="002D3B85" w:rsidRDefault="002D3B85" w:rsidP="002D3B85">
      <w:pPr>
        <w:spacing w:after="0" w:line="240" w:lineRule="auto"/>
      </w:pPr>
      <w:r>
        <w:t>8.1. Ορισμός &amp; Τύποι Στρατηγικών για την Απόκτηση Ανταγωνιστικού Πλεονεκτήματος</w:t>
      </w:r>
    </w:p>
    <w:p w14:paraId="08B7366C" w14:textId="77777777" w:rsidR="002D3B85" w:rsidRDefault="002D3B85" w:rsidP="002D3B85">
      <w:pPr>
        <w:spacing w:after="0" w:line="240" w:lineRule="auto"/>
      </w:pPr>
      <w:r>
        <w:t>8.2. Παρουσίαση των Ανταγωνιστικών Στρατηγικών</w:t>
      </w:r>
    </w:p>
    <w:p w14:paraId="77AF8F51" w14:textId="77777777" w:rsidR="002D3B85" w:rsidRDefault="002D3B85" w:rsidP="002D3B85">
      <w:pPr>
        <w:spacing w:after="0" w:line="240" w:lineRule="auto"/>
      </w:pPr>
      <w:r>
        <w:t>8.3. Στρατηγική Ηγεσίας Κόστους</w:t>
      </w:r>
    </w:p>
    <w:p w14:paraId="251A1E93" w14:textId="77777777" w:rsidR="002D3B85" w:rsidRDefault="002D3B85" w:rsidP="002D3B85">
      <w:pPr>
        <w:spacing w:after="0" w:line="240" w:lineRule="auto"/>
      </w:pPr>
      <w:r>
        <w:t xml:space="preserve">8.5. Στρατηγική Διαφοροποίησης </w:t>
      </w:r>
    </w:p>
    <w:p w14:paraId="7613A286" w14:textId="77777777" w:rsidR="002D3B85" w:rsidRDefault="002D3B85" w:rsidP="002D3B85">
      <w:pPr>
        <w:spacing w:after="0" w:line="240" w:lineRule="auto"/>
      </w:pPr>
      <w:r>
        <w:t xml:space="preserve">8.6. Στρατηγική Εστίασης </w:t>
      </w:r>
    </w:p>
    <w:p w14:paraId="6A4EE690" w14:textId="77777777" w:rsidR="002D3B85" w:rsidRDefault="002D3B85" w:rsidP="002D3B85">
      <w:pPr>
        <w:spacing w:after="0" w:line="240" w:lineRule="auto"/>
      </w:pPr>
      <w:r>
        <w:t>8.13. Νεώτερες Θεωρήσεις περί Ανταγωνιστικής Στρατηγικής</w:t>
      </w:r>
    </w:p>
    <w:p w14:paraId="6FF01420" w14:textId="77777777" w:rsidR="002D3B85" w:rsidRDefault="002D3B85" w:rsidP="002D3B85">
      <w:pPr>
        <w:spacing w:after="0" w:line="240" w:lineRule="auto"/>
      </w:pPr>
      <w:r>
        <w:t>8.14. Η Γρήγορη ανταπόκριση</w:t>
      </w:r>
    </w:p>
    <w:p w14:paraId="68410C74" w14:textId="77777777" w:rsidR="002D3B85" w:rsidRDefault="002D3B85" w:rsidP="002D3B85">
      <w:pPr>
        <w:spacing w:after="0" w:line="240" w:lineRule="auto"/>
      </w:pPr>
    </w:p>
    <w:p w14:paraId="2287AFA9" w14:textId="77777777" w:rsidR="002D3B85" w:rsidRDefault="002D3B85" w:rsidP="002D3B85">
      <w:pPr>
        <w:spacing w:after="0" w:line="240" w:lineRule="auto"/>
      </w:pPr>
      <w:r>
        <w:t>Κεφάλαιο 9</w:t>
      </w:r>
      <w:r w:rsidRPr="002D3B85">
        <w:rPr>
          <w:vertAlign w:val="superscript"/>
        </w:rPr>
        <w:t>ο</w:t>
      </w:r>
      <w:r>
        <w:t xml:space="preserve">: ΣΤΡΑΤΗΓΙΚΗ ΔΙΕΘΝΟΠΟΙΗΣΗΣ </w:t>
      </w:r>
    </w:p>
    <w:p w14:paraId="4A6AA0FD" w14:textId="77777777" w:rsidR="002D3B85" w:rsidRDefault="002D3B85" w:rsidP="002D3B85">
      <w:pPr>
        <w:spacing w:after="0" w:line="240" w:lineRule="auto"/>
      </w:pPr>
      <w:r>
        <w:t xml:space="preserve">Επιγραμματικά τα κίνητρα, τα οφέλη και τους κινδύνους διεθνοποίησης </w:t>
      </w:r>
    </w:p>
    <w:p w14:paraId="77AEE565" w14:textId="77777777" w:rsidR="002D3B85" w:rsidRDefault="002D3B85" w:rsidP="002D3B85">
      <w:pPr>
        <w:spacing w:after="0" w:line="240" w:lineRule="auto"/>
      </w:pPr>
      <w:r>
        <w:t>Κεφάλαιο 10</w:t>
      </w:r>
      <w:r w:rsidRPr="002D3B85">
        <w:rPr>
          <w:vertAlign w:val="superscript"/>
        </w:rPr>
        <w:t>ο</w:t>
      </w:r>
      <w:r>
        <w:t>: ΣΤΡΑΤΗΓΙΚΗ ΑΝΑΠΤΥΞΗΣ ΜΕΣΩ ΕΞΑΓΟΡΩΝ &amp; ΣΥΓΧΩΝΕΥΣΕΩΝ</w:t>
      </w:r>
    </w:p>
    <w:p w14:paraId="0BA34B95" w14:textId="77777777" w:rsidR="002D3B85" w:rsidRDefault="002D3B85" w:rsidP="002D3B85">
      <w:pPr>
        <w:spacing w:after="0" w:line="240" w:lineRule="auto"/>
      </w:pPr>
      <w:r>
        <w:t>10.2. Ορισμός Εξαγορών &amp; Συγχωνεύσεων</w:t>
      </w:r>
    </w:p>
    <w:p w14:paraId="12973839" w14:textId="77777777" w:rsidR="002D3B85" w:rsidRDefault="002D3B85" w:rsidP="002D3B85">
      <w:pPr>
        <w:spacing w:after="0" w:line="240" w:lineRule="auto"/>
      </w:pPr>
      <w:r>
        <w:t xml:space="preserve">10.3. Τύποι εξαγορών &amp; Συγχωνεύσεων </w:t>
      </w:r>
    </w:p>
    <w:p w14:paraId="4E5492CF" w14:textId="77777777" w:rsidR="002D3B85" w:rsidRDefault="002D3B85" w:rsidP="002D3B85">
      <w:pPr>
        <w:spacing w:after="0" w:line="240" w:lineRule="auto"/>
      </w:pPr>
      <w:r>
        <w:t xml:space="preserve">10.5. Λόγοι Πραγματοποίησης Εξαγορών ή Συγχωνεύσεων </w:t>
      </w:r>
    </w:p>
    <w:p w14:paraId="1D910091" w14:textId="77777777" w:rsidR="002D3B85" w:rsidRDefault="002D3B85" w:rsidP="002D3B85">
      <w:pPr>
        <w:spacing w:after="0" w:line="240" w:lineRule="auto"/>
      </w:pPr>
      <w:r>
        <w:t>Κεφάλαιο 11</w:t>
      </w:r>
      <w:r w:rsidRPr="002D3B85">
        <w:rPr>
          <w:vertAlign w:val="superscript"/>
        </w:rPr>
        <w:t>ο</w:t>
      </w:r>
      <w:r>
        <w:t>: ΣΤΡΑΤΗΓΙΚΕΣ ΣΥΜΜΑΧΙΕΣ</w:t>
      </w:r>
    </w:p>
    <w:p w14:paraId="5ECF8DB2" w14:textId="77777777" w:rsidR="002D3B85" w:rsidRDefault="002D3B85" w:rsidP="002D3B85">
      <w:pPr>
        <w:spacing w:after="0" w:line="240" w:lineRule="auto"/>
      </w:pPr>
      <w:r>
        <w:t xml:space="preserve">11.2. Ορισμός Στρατηγικών Συμμαχιών  </w:t>
      </w:r>
    </w:p>
    <w:p w14:paraId="5B7BC964" w14:textId="77777777" w:rsidR="002D3B85" w:rsidRDefault="002D3B85" w:rsidP="002D3B85">
      <w:pPr>
        <w:spacing w:after="0" w:line="240" w:lineRule="auto"/>
      </w:pPr>
      <w:r>
        <w:t>11.5. Κίνητρα Σύναψης Στρατηγικών Συμμαχιών</w:t>
      </w:r>
    </w:p>
    <w:p w14:paraId="36E9F877" w14:textId="77777777" w:rsidR="002D3B85" w:rsidRDefault="002D3B85" w:rsidP="002D3B85">
      <w:pPr>
        <w:spacing w:after="0" w:line="240" w:lineRule="auto"/>
      </w:pPr>
      <w:r>
        <w:t xml:space="preserve">11.7. Στάδια δημιουργίας Στρατηγικών Συμμαχιών </w:t>
      </w:r>
    </w:p>
    <w:p w14:paraId="48EDBFBA" w14:textId="77777777" w:rsidR="002D3B85" w:rsidRDefault="002D3B85" w:rsidP="002D3B85">
      <w:pPr>
        <w:spacing w:after="0" w:line="240" w:lineRule="auto"/>
      </w:pPr>
      <w:r>
        <w:t xml:space="preserve">11.8.1. Λόγοι διάλυσης </w:t>
      </w:r>
    </w:p>
    <w:p w14:paraId="63E11BE2" w14:textId="77777777" w:rsidR="002D3B85" w:rsidRDefault="002D3B85" w:rsidP="002D3B85">
      <w:pPr>
        <w:spacing w:after="0" w:line="240" w:lineRule="auto"/>
      </w:pPr>
      <w:r>
        <w:t>11.8.2. Τρόποι διάλυσης</w:t>
      </w:r>
    </w:p>
    <w:p w14:paraId="4DF79AB9" w14:textId="77777777" w:rsidR="002D3B85" w:rsidRDefault="002D3B85" w:rsidP="002D3B85">
      <w:pPr>
        <w:spacing w:after="0" w:line="240" w:lineRule="auto"/>
      </w:pPr>
    </w:p>
    <w:p w14:paraId="2EF77B15" w14:textId="77777777" w:rsidR="00C830A4" w:rsidRDefault="00C830A4" w:rsidP="002D3B85">
      <w:pPr>
        <w:pBdr>
          <w:bottom w:val="single" w:sz="4" w:space="1" w:color="auto"/>
        </w:pBdr>
        <w:jc w:val="center"/>
        <w:rPr>
          <w:rFonts w:eastAsia="Times New Roman" w:cstheme="minorHAnsi"/>
          <w:b/>
          <w:lang w:eastAsia="el-GR"/>
        </w:rPr>
      </w:pPr>
    </w:p>
    <w:p w14:paraId="6739A03B" w14:textId="77777777" w:rsidR="002D3B85" w:rsidRPr="002D3B85" w:rsidRDefault="002D3B85" w:rsidP="002D3B85">
      <w:pPr>
        <w:pBdr>
          <w:bottom w:val="single" w:sz="4" w:space="1" w:color="auto"/>
        </w:pBdr>
        <w:jc w:val="center"/>
        <w:rPr>
          <w:rFonts w:eastAsia="Times New Roman" w:cstheme="minorHAnsi"/>
          <w:b/>
          <w:lang w:eastAsia="el-GR"/>
        </w:rPr>
      </w:pPr>
      <w:r w:rsidRPr="002D3B85">
        <w:rPr>
          <w:rFonts w:eastAsia="Times New Roman" w:cstheme="minorHAnsi"/>
          <w:b/>
          <w:lang w:eastAsia="el-GR"/>
        </w:rPr>
        <w:t>ΜΑΘΗΜΑ: ΔΙΕΘΝΕΙΣ ΟΙΚΟΝΟΜΙΚΕΣ ΣΧΕΣΕΙΣ</w:t>
      </w:r>
    </w:p>
    <w:p w14:paraId="28C4DBD7" w14:textId="77777777" w:rsidR="002D3B85" w:rsidRPr="002D3B85" w:rsidRDefault="002D3B85" w:rsidP="002D3B85">
      <w:pPr>
        <w:jc w:val="center"/>
        <w:rPr>
          <w:rFonts w:eastAsia="Times New Roman" w:cstheme="minorHAnsi"/>
          <w:b/>
          <w:lang w:eastAsia="el-GR"/>
        </w:rPr>
      </w:pPr>
      <w:r w:rsidRPr="002D3B85">
        <w:rPr>
          <w:rFonts w:eastAsia="Times New Roman" w:cstheme="minorHAnsi"/>
          <w:b/>
          <w:lang w:eastAsia="el-GR"/>
        </w:rPr>
        <w:t>ΕΞΕΤΑΣΤΕΑ ΥΛΗ ΙΑΝΟΥΑΡΙΟΣ 2022</w:t>
      </w:r>
    </w:p>
    <w:p w14:paraId="233289DE" w14:textId="77777777" w:rsidR="002D3B85" w:rsidRPr="002D3B85" w:rsidRDefault="002D3B85" w:rsidP="002D3B85">
      <w:pPr>
        <w:jc w:val="both"/>
        <w:rPr>
          <w:rFonts w:eastAsia="Times New Roman" w:cstheme="minorHAnsi"/>
          <w:lang w:eastAsia="el-GR"/>
        </w:rPr>
      </w:pPr>
      <w:r w:rsidRPr="002D3B85">
        <w:rPr>
          <w:rFonts w:eastAsia="Times New Roman" w:cstheme="minorHAnsi"/>
          <w:lang w:eastAsia="el-GR"/>
        </w:rPr>
        <w:t>Η εξεταστέα Ύλη είναι το βιβλίο «Διεθνείς Οικονομικές Σχέσεις» των Η. Πιτόσκα- Ν.  Σαριαννίδη, εκτός από το 4</w:t>
      </w:r>
      <w:r w:rsidRPr="002D3B85">
        <w:rPr>
          <w:rFonts w:eastAsia="Times New Roman" w:cstheme="minorHAnsi"/>
          <w:vertAlign w:val="superscript"/>
          <w:lang w:eastAsia="el-GR"/>
        </w:rPr>
        <w:t>ο</w:t>
      </w:r>
      <w:r w:rsidRPr="002D3B85">
        <w:rPr>
          <w:rFonts w:eastAsia="Times New Roman" w:cstheme="minorHAnsi"/>
          <w:lang w:eastAsia="el-GR"/>
        </w:rPr>
        <w:t xml:space="preserve"> Κεφάλαιο (ΔΙΕΘΝΕΙΣ ΝΟΜΙΣΜΑΤΙΚΕΣ ΣΧΕΣΕΙΣ &amp; ΣΥΝΑΛΛΑΓΜΑ).</w:t>
      </w:r>
    </w:p>
    <w:p w14:paraId="64DFDD6B" w14:textId="77777777" w:rsidR="002D3B85" w:rsidRPr="002D3B85" w:rsidRDefault="002D3B85" w:rsidP="002D3B85">
      <w:pPr>
        <w:jc w:val="both"/>
        <w:rPr>
          <w:rFonts w:ascii="Comic Sans MS" w:eastAsia="Times New Roman" w:hAnsi="Comic Sans MS" w:cs="Times New Roman"/>
          <w:lang w:eastAsia="el-GR"/>
        </w:rPr>
      </w:pPr>
    </w:p>
    <w:p w14:paraId="7B3E2E8E" w14:textId="77777777" w:rsidR="002D3B85" w:rsidRPr="002D3B85" w:rsidRDefault="002D3B85" w:rsidP="002D3B85">
      <w:pPr>
        <w:rPr>
          <w:rFonts w:ascii="Comic Sans MS" w:eastAsia="Times New Roman" w:hAnsi="Comic Sans MS" w:cs="Times New Roman"/>
          <w:lang w:eastAsia="el-GR"/>
        </w:rPr>
      </w:pPr>
    </w:p>
    <w:p w14:paraId="1B8CF1E1" w14:textId="77777777" w:rsidR="002D3B85" w:rsidRPr="002D3B85" w:rsidRDefault="002D3B85" w:rsidP="002D3B85">
      <w:pPr>
        <w:rPr>
          <w:rFonts w:ascii="Comic Sans MS" w:eastAsia="Times New Roman" w:hAnsi="Comic Sans MS" w:cs="Times New Roman"/>
          <w:lang w:eastAsia="el-GR"/>
        </w:rPr>
      </w:pPr>
    </w:p>
    <w:p w14:paraId="0927F49F" w14:textId="77777777" w:rsidR="002D3B85" w:rsidRPr="002D3B85" w:rsidRDefault="002D3B85" w:rsidP="002D3B85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14:paraId="5CE02DDC" w14:textId="77777777" w:rsidR="002D3B85" w:rsidRDefault="002D3B85" w:rsidP="002D3B85"/>
    <w:p w14:paraId="1F4C304F" w14:textId="77777777" w:rsidR="002D3B85" w:rsidRDefault="002D3B85" w:rsidP="002D3B85"/>
    <w:p w14:paraId="48E602F1" w14:textId="77777777" w:rsidR="00DE0AAA" w:rsidRDefault="00DE0AAA"/>
    <w:p w14:paraId="3B0BB2E4" w14:textId="77777777" w:rsidR="002D3B85" w:rsidRDefault="002D3B85"/>
    <w:sectPr w:rsidR="002D3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13C"/>
    <w:rsid w:val="002A65A1"/>
    <w:rsid w:val="002D3B85"/>
    <w:rsid w:val="00C830A4"/>
    <w:rsid w:val="00CB613C"/>
    <w:rsid w:val="00D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EE34"/>
  <w15:docId w15:val="{64A792EA-26E8-4BA2-9746-9E8053DC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3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SOTIRIA LIALIA</cp:lastModifiedBy>
  <cp:revision>2</cp:revision>
  <dcterms:created xsi:type="dcterms:W3CDTF">2022-01-21T07:49:00Z</dcterms:created>
  <dcterms:modified xsi:type="dcterms:W3CDTF">2022-01-21T07:49:00Z</dcterms:modified>
</cp:coreProperties>
</file>